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9053F">
      <w:pPr>
        <w:keepNext w:val="0"/>
        <w:keepLines w:val="0"/>
        <w:pageBreakBefore w:val="0"/>
        <w:widowControl w:val="0"/>
        <w:kinsoku/>
        <w:wordWrap/>
        <w:overflowPunct w:val="0"/>
        <w:topLinePunct/>
        <w:bidi w:val="0"/>
        <w:spacing w:before="336" w:line="225" w:lineRule="auto"/>
        <w:jc w:val="center"/>
        <w:outlineLvl w:val="0"/>
        <w:rPr>
          <w:rFonts w:hint="eastAsia" w:ascii="宋体" w:hAnsi="宋体" w:eastAsia="宋体" w:cs="宋体"/>
          <w:b/>
          <w:bCs/>
          <w:color w:val="auto"/>
          <w:spacing w:val="7"/>
          <w:sz w:val="44"/>
          <w:szCs w:val="44"/>
          <w:highlight w:val="none"/>
        </w:rPr>
      </w:pPr>
      <w:r>
        <w:rPr>
          <w:rFonts w:hint="eastAsia" w:ascii="宋体" w:hAnsi="宋体" w:eastAsia="宋体" w:cs="宋体"/>
          <w:b/>
          <w:bCs/>
          <w:color w:val="auto"/>
          <w:spacing w:val="7"/>
          <w:sz w:val="44"/>
          <w:szCs w:val="44"/>
          <w:highlight w:val="none"/>
        </w:rPr>
        <w:t>采购需求</w:t>
      </w:r>
    </w:p>
    <w:p w14:paraId="4AD44A6B">
      <w:pPr>
        <w:pStyle w:val="4"/>
        <w:keepNext w:val="0"/>
        <w:keepLines w:val="0"/>
        <w:pageBreakBefore w:val="0"/>
        <w:widowControl w:val="0"/>
        <w:kinsoku/>
        <w:wordWrap/>
        <w:overflowPunct w:val="0"/>
        <w:topLinePunct/>
        <w:bidi w:val="0"/>
        <w:spacing w:line="277" w:lineRule="auto"/>
        <w:rPr>
          <w:rFonts w:hint="eastAsia" w:ascii="宋体" w:hAnsi="宋体" w:eastAsia="宋体" w:cs="宋体"/>
          <w:color w:val="auto"/>
          <w:highlight w:val="none"/>
        </w:rPr>
      </w:pPr>
    </w:p>
    <w:p w14:paraId="432774A4">
      <w:pPr>
        <w:pStyle w:val="4"/>
        <w:keepNext w:val="0"/>
        <w:keepLines w:val="0"/>
        <w:pageBreakBefore w:val="0"/>
        <w:widowControl w:val="0"/>
        <w:kinsoku/>
        <w:wordWrap/>
        <w:overflowPunct w:val="0"/>
        <w:topLinePunct/>
        <w:bidi w:val="0"/>
        <w:spacing w:line="278" w:lineRule="auto"/>
        <w:rPr>
          <w:rFonts w:hint="eastAsia" w:ascii="宋体" w:hAnsi="宋体" w:eastAsia="宋体" w:cs="宋体"/>
          <w:color w:val="auto"/>
          <w:highlight w:val="none"/>
        </w:rPr>
      </w:pPr>
    </w:p>
    <w:p w14:paraId="1C5A94B8">
      <w:pPr>
        <w:pStyle w:val="8"/>
        <w:keepNext w:val="0"/>
        <w:keepLines w:val="0"/>
        <w:pageBreakBefore w:val="0"/>
        <w:widowControl/>
        <w:spacing w:before="0" w:after="0" w:line="460" w:lineRule="exact"/>
        <w:ind w:left="0" w:firstLine="489"/>
        <w:rPr>
          <w:rStyle w:val="10"/>
          <w:rFonts w:hint="eastAsia" w:ascii="宋体" w:hAnsi="宋体" w:eastAsia="宋体" w:cs="宋体"/>
          <w:b/>
          <w:bCs/>
          <w:snapToGrid/>
          <w:color w:val="auto"/>
          <w:kern w:val="0"/>
          <w:sz w:val="24"/>
          <w:szCs w:val="24"/>
          <w:highlight w:val="none"/>
          <w:lang w:val="en-US" w:eastAsia="zh-CN"/>
        </w:rPr>
      </w:pPr>
      <w:r>
        <w:rPr>
          <w:rStyle w:val="10"/>
          <w:rFonts w:hint="eastAsia" w:ascii="宋体" w:hAnsi="宋体" w:eastAsia="宋体" w:cs="宋体"/>
          <w:b/>
          <w:bCs/>
          <w:snapToGrid/>
          <w:color w:val="auto"/>
          <w:kern w:val="0"/>
          <w:sz w:val="24"/>
          <w:szCs w:val="24"/>
          <w:highlight w:val="none"/>
          <w:lang w:val="en-US" w:eastAsia="zh-CN"/>
        </w:rPr>
        <w:t>项目属性：工程类项目；</w:t>
      </w:r>
    </w:p>
    <w:p w14:paraId="1B7849FA">
      <w:pPr>
        <w:pStyle w:val="8"/>
        <w:keepNext w:val="0"/>
        <w:keepLines w:val="0"/>
        <w:pageBreakBefore w:val="0"/>
        <w:widowControl/>
        <w:spacing w:before="0" w:after="0" w:line="460" w:lineRule="exact"/>
        <w:ind w:left="0" w:firstLine="489"/>
        <w:rPr>
          <w:rStyle w:val="10"/>
          <w:rFonts w:hint="eastAsia" w:ascii="宋体" w:hAnsi="宋体" w:eastAsia="宋体" w:cs="宋体"/>
          <w:b/>
          <w:bCs/>
          <w:snapToGrid/>
          <w:color w:val="auto"/>
          <w:kern w:val="0"/>
          <w:sz w:val="24"/>
          <w:szCs w:val="24"/>
          <w:highlight w:val="none"/>
          <w:lang w:val="en-US" w:eastAsia="zh-CN"/>
        </w:rPr>
      </w:pPr>
      <w:r>
        <w:rPr>
          <w:rStyle w:val="10"/>
          <w:rFonts w:hint="eastAsia" w:ascii="宋体" w:hAnsi="宋体" w:eastAsia="宋体" w:cs="宋体"/>
          <w:b/>
          <w:bCs/>
          <w:snapToGrid/>
          <w:color w:val="auto"/>
          <w:kern w:val="0"/>
          <w:sz w:val="24"/>
          <w:szCs w:val="24"/>
          <w:highlight w:val="none"/>
          <w:lang w:val="en-US" w:eastAsia="zh-CN"/>
        </w:rPr>
        <w:t>本项目采购标的对应的中小企业划分标准所属行业：建筑业；</w:t>
      </w:r>
    </w:p>
    <w:p w14:paraId="102362D9">
      <w:pPr>
        <w:pStyle w:val="8"/>
        <w:keepNext w:val="0"/>
        <w:keepLines w:val="0"/>
        <w:pageBreakBefore w:val="0"/>
        <w:widowControl/>
        <w:spacing w:before="0" w:after="0" w:line="460" w:lineRule="exact"/>
        <w:ind w:left="0" w:firstLine="489"/>
        <w:rPr>
          <w:rStyle w:val="10"/>
          <w:rFonts w:hint="eastAsia" w:ascii="宋体" w:hAnsi="宋体" w:eastAsia="宋体" w:cs="宋体"/>
          <w:b/>
          <w:bCs/>
          <w:snapToGrid/>
          <w:color w:val="auto"/>
          <w:kern w:val="0"/>
          <w:sz w:val="24"/>
          <w:szCs w:val="24"/>
          <w:highlight w:val="none"/>
          <w:lang w:val="en-US" w:eastAsia="zh-CN"/>
        </w:rPr>
      </w:pPr>
      <w:r>
        <w:rPr>
          <w:rStyle w:val="10"/>
          <w:rFonts w:hint="eastAsia" w:ascii="宋体" w:hAnsi="宋体" w:eastAsia="宋体" w:cs="宋体"/>
          <w:b/>
          <w:bCs/>
          <w:snapToGrid/>
          <w:color w:val="auto"/>
          <w:kern w:val="0"/>
          <w:sz w:val="24"/>
          <w:szCs w:val="24"/>
          <w:highlight w:val="none"/>
          <w:lang w:val="en-US" w:eastAsia="zh-CN"/>
        </w:rPr>
        <w:t>本项目不接受进口产品。</w:t>
      </w:r>
    </w:p>
    <w:p w14:paraId="7B330A5E">
      <w:pPr>
        <w:keepNext w:val="0"/>
        <w:keepLines w:val="0"/>
        <w:pageBreakBefore w:val="0"/>
        <w:widowControl w:val="0"/>
        <w:shd w:val="clear"/>
        <w:kinsoku/>
        <w:wordWrap/>
        <w:overflowPunct w:val="0"/>
        <w:topLinePunct/>
        <w:bidi w:val="0"/>
        <w:spacing w:before="195" w:line="220" w:lineRule="auto"/>
        <w:ind w:left="48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一</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、技术要求</w:t>
      </w:r>
    </w:p>
    <w:p w14:paraId="6FF58F84">
      <w:pPr>
        <w:pStyle w:val="8"/>
        <w:keepNext w:val="0"/>
        <w:keepLines w:val="0"/>
        <w:pageBreakBefore w:val="0"/>
        <w:widowControl/>
        <w:spacing w:before="0" w:after="0" w:line="460" w:lineRule="exact"/>
        <w:ind w:left="0" w:firstLine="489"/>
        <w:rPr>
          <w:rStyle w:val="10"/>
          <w:rFonts w:hint="default" w:ascii="宋体" w:hAnsi="宋体" w:eastAsia="宋体" w:cs="宋体"/>
          <w:snapToGrid/>
          <w:color w:val="auto"/>
          <w:kern w:val="0"/>
          <w:sz w:val="24"/>
          <w:szCs w:val="24"/>
          <w:highlight w:val="none"/>
          <w:lang w:val="en-US" w:eastAsia="zh-CN"/>
        </w:rPr>
      </w:pPr>
      <w:r>
        <w:rPr>
          <w:rStyle w:val="10"/>
          <w:rFonts w:hint="eastAsia" w:ascii="宋体" w:hAnsi="宋体" w:cs="宋体"/>
          <w:snapToGrid/>
          <w:color w:val="auto"/>
          <w:kern w:val="0"/>
          <w:sz w:val="24"/>
          <w:szCs w:val="24"/>
          <w:highlight w:val="none"/>
          <w:lang w:val="en-US" w:eastAsia="zh-CN"/>
        </w:rPr>
        <w:t>（一）材质等要求</w:t>
      </w:r>
    </w:p>
    <w:p w14:paraId="7AF64F8F">
      <w:pPr>
        <w:pStyle w:val="8"/>
        <w:keepNext w:val="0"/>
        <w:keepLines w:val="0"/>
        <w:pageBreakBefore w:val="0"/>
        <w:widowControl/>
        <w:spacing w:before="0" w:after="0" w:line="460" w:lineRule="exact"/>
        <w:ind w:left="0" w:firstLine="489"/>
        <w:rPr>
          <w:rStyle w:val="10"/>
          <w:rFonts w:hint="eastAsia" w:ascii="宋体" w:hAnsi="宋体" w:cs="宋体"/>
          <w:snapToGrid/>
          <w:color w:val="auto"/>
          <w:kern w:val="0"/>
          <w:sz w:val="24"/>
          <w:szCs w:val="24"/>
          <w:highlight w:val="none"/>
          <w:lang w:val="en-US" w:eastAsia="zh-CN"/>
        </w:rPr>
      </w:pPr>
      <w:r>
        <w:rPr>
          <w:rStyle w:val="10"/>
          <w:rFonts w:hint="eastAsia" w:ascii="宋体" w:hAnsi="宋体" w:cs="宋体"/>
          <w:snapToGrid/>
          <w:color w:val="auto"/>
          <w:kern w:val="0"/>
          <w:sz w:val="24"/>
          <w:szCs w:val="24"/>
          <w:highlight w:val="none"/>
          <w:lang w:val="en-US" w:eastAsia="zh-CN"/>
        </w:rPr>
        <w:t>1.所有材料均应符合国家标准与环保要求，并按照要求提供相关资料。</w:t>
      </w:r>
    </w:p>
    <w:p w14:paraId="692A8C3D">
      <w:pPr>
        <w:pStyle w:val="8"/>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10"/>
          <w:rFonts w:hint="default" w:ascii="宋体" w:hAnsi="宋体" w:eastAsia="宋体" w:cs="宋体"/>
          <w:snapToGrid/>
          <w:color w:val="auto"/>
          <w:kern w:val="0"/>
          <w:sz w:val="24"/>
          <w:szCs w:val="24"/>
          <w:highlight w:val="none"/>
          <w:lang w:val="en-US" w:eastAsia="zh-CN"/>
        </w:rPr>
      </w:pPr>
      <w:r>
        <w:rPr>
          <w:rStyle w:val="10"/>
          <w:rFonts w:hint="eastAsia" w:ascii="宋体" w:hAnsi="宋体" w:cs="宋体"/>
          <w:snapToGrid/>
          <w:color w:val="auto"/>
          <w:kern w:val="0"/>
          <w:sz w:val="24"/>
          <w:szCs w:val="24"/>
          <w:highlight w:val="none"/>
          <w:lang w:val="en-US" w:eastAsia="zh-CN"/>
        </w:rPr>
        <w:t>（二）项目技术方案要求</w:t>
      </w:r>
    </w:p>
    <w:p w14:paraId="19F0B4CD">
      <w:pPr>
        <w:pStyle w:val="8"/>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1</w:t>
      </w:r>
      <w:r>
        <w:rPr>
          <w:rStyle w:val="10"/>
          <w:rFonts w:hint="eastAsia" w:ascii="宋体" w:hAnsi="宋体" w:cs="宋体"/>
          <w:snapToGrid/>
          <w:color w:val="auto"/>
          <w:kern w:val="0"/>
          <w:sz w:val="24"/>
          <w:szCs w:val="24"/>
          <w:highlight w:val="none"/>
          <w:lang w:val="en-US" w:eastAsia="zh-CN"/>
        </w:rPr>
        <w:t>.</w:t>
      </w:r>
      <w:r>
        <w:rPr>
          <w:rFonts w:hint="eastAsia" w:ascii="宋体" w:hAnsi="宋体" w:eastAsia="宋体" w:cs="宋体"/>
          <w:color w:val="auto"/>
          <w:sz w:val="24"/>
          <w:szCs w:val="24"/>
          <w:highlight w:val="none"/>
        </w:rPr>
        <w:t>施工组织总体方案</w:t>
      </w:r>
      <w:r>
        <w:rPr>
          <w:rStyle w:val="10"/>
          <w:rFonts w:hint="eastAsia" w:ascii="宋体" w:hAnsi="宋体" w:eastAsia="宋体" w:cs="宋体"/>
          <w:snapToGrid/>
          <w:color w:val="auto"/>
          <w:kern w:val="0"/>
          <w:sz w:val="24"/>
          <w:szCs w:val="24"/>
          <w:highlight w:val="none"/>
          <w:lang w:val="en-US" w:eastAsia="zh-CN"/>
        </w:rPr>
        <w:t>：供应商根据本次工程的项目实际情况提供具有针对性的</w:t>
      </w:r>
      <w:r>
        <w:rPr>
          <w:rFonts w:hint="eastAsia" w:ascii="宋体" w:hAnsi="宋体" w:eastAsia="宋体" w:cs="宋体"/>
          <w:color w:val="auto"/>
          <w:sz w:val="24"/>
          <w:szCs w:val="24"/>
          <w:highlight w:val="none"/>
        </w:rPr>
        <w:t>总体施工布置及规划、施工组织内容的完整性和合理性、施工工艺流程、各分部分项工程工序计划安排</w:t>
      </w:r>
      <w:r>
        <w:rPr>
          <w:rFonts w:hint="eastAsia" w:ascii="宋体" w:hAnsi="宋体" w:cs="宋体"/>
          <w:color w:val="auto"/>
          <w:sz w:val="24"/>
          <w:szCs w:val="24"/>
          <w:highlight w:val="none"/>
          <w:lang w:eastAsia="zh-CN"/>
        </w:rPr>
        <w:t>。</w:t>
      </w:r>
    </w:p>
    <w:p w14:paraId="1A1B0A19">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2</w:t>
      </w:r>
      <w:r>
        <w:rPr>
          <w:rStyle w:val="10"/>
          <w:rFonts w:hint="eastAsia" w:ascii="宋体" w:hAnsi="宋体" w:cs="宋体"/>
          <w:snapToGrid/>
          <w:color w:val="auto"/>
          <w:kern w:val="0"/>
          <w:sz w:val="24"/>
          <w:szCs w:val="24"/>
          <w:highlight w:val="none"/>
          <w:lang w:val="en-US" w:eastAsia="zh-CN"/>
        </w:rPr>
        <w:t>.</w:t>
      </w:r>
      <w:r>
        <w:rPr>
          <w:rFonts w:hint="eastAsia" w:ascii="宋体" w:hAnsi="宋体" w:eastAsia="宋体" w:cs="宋体"/>
          <w:color w:val="auto"/>
          <w:sz w:val="24"/>
          <w:szCs w:val="24"/>
          <w:highlight w:val="none"/>
        </w:rPr>
        <w:t>质</w:t>
      </w:r>
      <w:r>
        <w:rPr>
          <w:rFonts w:hint="eastAsia" w:ascii="宋体" w:hAnsi="宋体" w:eastAsia="宋体" w:cs="宋体"/>
          <w:color w:val="auto"/>
          <w:spacing w:val="8"/>
          <w:sz w:val="24"/>
          <w:szCs w:val="24"/>
          <w:highlight w:val="none"/>
          <w:rtl w:val="0"/>
          <w:lang w:val="en-US" w:eastAsia="zh-CN"/>
        </w:rPr>
        <w:t>量保证、安全文明施工及环境保护措施</w:t>
      </w:r>
      <w:r>
        <w:rPr>
          <w:rStyle w:val="10"/>
          <w:rFonts w:hint="eastAsia" w:ascii="宋体" w:hAnsi="宋体" w:eastAsia="宋体" w:cs="宋体"/>
          <w:snapToGrid/>
          <w:color w:val="auto"/>
          <w:kern w:val="0"/>
          <w:sz w:val="24"/>
          <w:szCs w:val="24"/>
          <w:highlight w:val="none"/>
          <w:lang w:val="en-US" w:eastAsia="zh-CN"/>
        </w:rPr>
        <w:t>：根据本工程的现场情况提供有针对性的</w:t>
      </w:r>
      <w:r>
        <w:rPr>
          <w:rFonts w:hint="eastAsia" w:ascii="宋体" w:hAnsi="宋体" w:eastAsia="宋体" w:cs="宋体"/>
          <w:color w:val="auto"/>
          <w:spacing w:val="9"/>
          <w:sz w:val="24"/>
          <w:szCs w:val="24"/>
          <w:highlight w:val="none"/>
        </w:rPr>
        <w:t>质量保证措施、安全文明施工及环境保护措施方案</w:t>
      </w:r>
      <w:r>
        <w:rPr>
          <w:rStyle w:val="10"/>
          <w:rFonts w:hint="eastAsia" w:ascii="宋体" w:hAnsi="宋体" w:eastAsia="宋体" w:cs="宋体"/>
          <w:snapToGrid/>
          <w:color w:val="auto"/>
          <w:kern w:val="0"/>
          <w:sz w:val="24"/>
          <w:szCs w:val="24"/>
          <w:highlight w:val="none"/>
          <w:lang w:val="en-US" w:eastAsia="zh-CN"/>
        </w:rPr>
        <w:t>措施阐述。</w:t>
      </w:r>
    </w:p>
    <w:p w14:paraId="47AB602F">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3</w:t>
      </w:r>
      <w:r>
        <w:rPr>
          <w:rStyle w:val="10"/>
          <w:rFonts w:hint="eastAsia" w:ascii="宋体" w:hAnsi="宋体" w:cs="宋体"/>
          <w:snapToGrid/>
          <w:color w:val="auto"/>
          <w:kern w:val="0"/>
          <w:sz w:val="24"/>
          <w:szCs w:val="24"/>
          <w:highlight w:val="none"/>
          <w:lang w:val="en-US" w:eastAsia="zh-CN"/>
        </w:rPr>
        <w:t>.</w:t>
      </w:r>
      <w:r>
        <w:rPr>
          <w:rFonts w:hint="eastAsia" w:ascii="宋体" w:hAnsi="宋体" w:eastAsia="宋体" w:cs="宋体"/>
          <w:color w:val="auto"/>
          <w:spacing w:val="8"/>
          <w:sz w:val="24"/>
          <w:szCs w:val="24"/>
          <w:highlight w:val="none"/>
          <w:rtl w:val="0"/>
          <w:lang w:val="en-US" w:eastAsia="zh-CN"/>
        </w:rPr>
        <w:t>施工进度计划和各阶段进度的保证措施</w:t>
      </w:r>
      <w:r>
        <w:rPr>
          <w:rStyle w:val="10"/>
          <w:rFonts w:hint="eastAsia" w:ascii="宋体" w:hAnsi="宋体" w:eastAsia="宋体" w:cs="宋体"/>
          <w:snapToGrid/>
          <w:color w:val="auto"/>
          <w:kern w:val="0"/>
          <w:sz w:val="24"/>
          <w:szCs w:val="24"/>
          <w:highlight w:val="none"/>
          <w:lang w:val="en-US" w:eastAsia="zh-CN"/>
        </w:rPr>
        <w:t>：根据本工程的现场实际情况提供有针对性的工程工期保证措施、根据项目情况提出适用于本项目的施工进度计划，施工计划及措施、劳动力、机械设备和材料投入计划等。</w:t>
      </w:r>
    </w:p>
    <w:p w14:paraId="233EBD40">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4</w:t>
      </w:r>
      <w:r>
        <w:rPr>
          <w:rStyle w:val="10"/>
          <w:rFonts w:hint="eastAsia" w:ascii="宋体" w:hAnsi="宋体" w:cs="宋体"/>
          <w:snapToGrid/>
          <w:color w:val="auto"/>
          <w:kern w:val="0"/>
          <w:sz w:val="24"/>
          <w:szCs w:val="24"/>
          <w:highlight w:val="none"/>
          <w:lang w:val="en-US" w:eastAsia="zh-CN"/>
        </w:rPr>
        <w:t>.</w:t>
      </w:r>
      <w:r>
        <w:rPr>
          <w:rStyle w:val="10"/>
          <w:rFonts w:hint="eastAsia" w:ascii="宋体" w:hAnsi="宋体" w:eastAsia="宋体" w:cs="宋体"/>
          <w:snapToGrid/>
          <w:color w:val="auto"/>
          <w:kern w:val="0"/>
          <w:sz w:val="24"/>
          <w:szCs w:val="24"/>
          <w:highlight w:val="none"/>
          <w:lang w:val="en-US" w:eastAsia="zh-CN"/>
        </w:rPr>
        <w:t>项目管理及人员配备：供应商根据本次施工现场实际情况对项目管理组织机构及组要技术、管理人员等内容进行详尽描述。</w:t>
      </w:r>
    </w:p>
    <w:p w14:paraId="36F29517">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5.售后质保服务及应急响应措施：供应商根据项目需求，编制详细可行、有针对性的售后质保服务方案及应急响应措施。</w:t>
      </w:r>
    </w:p>
    <w:p w14:paraId="6495D19C">
      <w:pPr>
        <w:pStyle w:val="8"/>
        <w:keepNext w:val="0"/>
        <w:keepLines w:val="0"/>
        <w:pageBreakBefore w:val="0"/>
        <w:widowControl/>
        <w:spacing w:before="0" w:after="0" w:line="460" w:lineRule="exact"/>
        <w:ind w:left="0" w:firstLine="489"/>
        <w:rPr>
          <w:rStyle w:val="10"/>
          <w:rFonts w:hint="eastAsia" w:ascii="宋体" w:hAnsi="宋体" w:eastAsia="宋体" w:cs="宋体"/>
          <w:b/>
          <w:bCs/>
          <w:snapToGrid/>
          <w:color w:val="auto"/>
          <w:kern w:val="0"/>
          <w:sz w:val="24"/>
          <w:szCs w:val="24"/>
          <w:highlight w:val="none"/>
          <w:lang w:val="en-US" w:eastAsia="zh-CN"/>
        </w:rPr>
      </w:pPr>
      <w:r>
        <w:rPr>
          <w:rStyle w:val="10"/>
          <w:rFonts w:hint="eastAsia" w:ascii="宋体" w:hAnsi="宋体" w:eastAsia="宋体" w:cs="宋体"/>
          <w:b/>
          <w:bCs/>
          <w:snapToGrid/>
          <w:color w:val="auto"/>
          <w:kern w:val="0"/>
          <w:sz w:val="24"/>
          <w:szCs w:val="24"/>
          <w:highlight w:val="none"/>
          <w:lang w:val="en-US" w:eastAsia="zh-CN"/>
        </w:rPr>
        <w:t>二、采购需求中必须满足的实质性要求</w:t>
      </w:r>
    </w:p>
    <w:p w14:paraId="3521D5F2">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报价编制要求</w:t>
      </w:r>
    </w:p>
    <w:p w14:paraId="44A0C8B9">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1、本项目采用工程量清单计价，每一个规定计量单位项目只允许有一个报价。任何有选择的报价将不予接受。供应商未填写的单价或合价的工程量清单项目，采购人将不予支付，并视为该项费用已包含在其它有价款的单价或合价内。不得改变竞争性磋商文件提供的工程量清单中的项目编码、项目名称、项目特征、计量单位、工程量。工程量清单另附，请从系统中下载。</w:t>
      </w:r>
      <w:r>
        <w:rPr>
          <w:rStyle w:val="10"/>
          <w:rFonts w:hint="eastAsia" w:ascii="宋体" w:hAnsi="宋体" w:eastAsia="宋体" w:cs="宋体"/>
          <w:snapToGrid/>
          <w:color w:val="auto"/>
          <w:kern w:val="0"/>
          <w:sz w:val="24"/>
          <w:szCs w:val="24"/>
          <w:highlight w:val="none"/>
          <w:lang w:val="en-US" w:eastAsia="zh-CN"/>
        </w:rPr>
        <w:t>图纸获取：另附（工程量清单及图纸请各潜在供应商至宿迁市政府采购网本项目公告附件下载）。</w:t>
      </w:r>
    </w:p>
    <w:p w14:paraId="52C7FFB2">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2、供应商不得改变下列不可竞争费用：4.1现场安全、文明施工措施费：①基本费率；②省级标化增加费率；③扬尘污染防治增加费。4.2规费：①社会保险费率；</w:t>
      </w:r>
    </w:p>
    <w:p w14:paraId="494A6498">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②住房公积金；③环境保护税。4.3税金；4.4工程按质论价费率。</w:t>
      </w:r>
    </w:p>
    <w:p w14:paraId="7614412D">
      <w:pPr>
        <w:keepNext w:val="0"/>
        <w:keepLines w:val="0"/>
        <w:pageBreakBefore w:val="0"/>
        <w:widowControl w:val="0"/>
        <w:kinsoku/>
        <w:wordWrap/>
        <w:overflowPunct w:val="0"/>
        <w:topLinePunct/>
        <w:bidi w:val="0"/>
        <w:spacing w:before="195" w:line="220" w:lineRule="auto"/>
        <w:ind w:left="48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三</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、商务要求</w:t>
      </w:r>
    </w:p>
    <w:p w14:paraId="6DD40BC3">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1</w:t>
      </w:r>
      <w:r>
        <w:rPr>
          <w:rStyle w:val="10"/>
          <w:rFonts w:hint="eastAsia" w:ascii="宋体" w:hAnsi="宋体" w:cs="宋体"/>
          <w:snapToGrid/>
          <w:color w:val="auto"/>
          <w:kern w:val="0"/>
          <w:sz w:val="24"/>
          <w:szCs w:val="24"/>
          <w:highlight w:val="none"/>
          <w:lang w:val="en-US" w:eastAsia="zh-CN"/>
        </w:rPr>
        <w:t>.</w:t>
      </w:r>
      <w:r>
        <w:rPr>
          <w:rStyle w:val="10"/>
          <w:rFonts w:hint="eastAsia" w:ascii="宋体" w:hAnsi="宋体" w:eastAsia="宋体" w:cs="宋体"/>
          <w:snapToGrid/>
          <w:color w:val="auto"/>
          <w:kern w:val="0"/>
          <w:sz w:val="24"/>
          <w:szCs w:val="24"/>
          <w:highlight w:val="none"/>
          <w:lang w:val="en-US" w:eastAsia="zh-CN"/>
        </w:rPr>
        <w:t>施工工期：</w:t>
      </w:r>
      <w:r>
        <w:rPr>
          <w:rStyle w:val="10"/>
          <w:rFonts w:hint="eastAsia" w:ascii="宋体" w:hAnsi="宋体" w:cs="宋体"/>
          <w:snapToGrid/>
          <w:color w:val="auto"/>
          <w:kern w:val="0"/>
          <w:sz w:val="24"/>
          <w:szCs w:val="24"/>
          <w:highlight w:val="none"/>
          <w:lang w:val="en-US" w:eastAsia="zh-CN"/>
        </w:rPr>
        <w:t>25</w:t>
      </w:r>
      <w:r>
        <w:rPr>
          <w:rStyle w:val="10"/>
          <w:rFonts w:hint="eastAsia" w:ascii="宋体" w:hAnsi="宋体" w:eastAsia="宋体" w:cs="宋体"/>
          <w:snapToGrid/>
          <w:color w:val="auto"/>
          <w:kern w:val="0"/>
          <w:sz w:val="24"/>
          <w:szCs w:val="24"/>
          <w:highlight w:val="none"/>
          <w:lang w:val="en-US" w:eastAsia="zh-CN"/>
        </w:rPr>
        <w:t>日历天</w:t>
      </w:r>
    </w:p>
    <w:p w14:paraId="41E47FD5">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2</w:t>
      </w:r>
      <w:r>
        <w:rPr>
          <w:rStyle w:val="10"/>
          <w:rFonts w:hint="eastAsia" w:ascii="宋体" w:hAnsi="宋体" w:cs="宋体"/>
          <w:snapToGrid/>
          <w:color w:val="auto"/>
          <w:kern w:val="0"/>
          <w:sz w:val="24"/>
          <w:szCs w:val="24"/>
          <w:highlight w:val="none"/>
          <w:lang w:val="en-US" w:eastAsia="zh-CN"/>
        </w:rPr>
        <w:t>.</w:t>
      </w:r>
      <w:r>
        <w:rPr>
          <w:rStyle w:val="10"/>
          <w:rFonts w:hint="eastAsia" w:ascii="宋体" w:hAnsi="宋体" w:eastAsia="宋体" w:cs="宋体"/>
          <w:snapToGrid/>
          <w:color w:val="auto"/>
          <w:kern w:val="0"/>
          <w:sz w:val="24"/>
          <w:szCs w:val="24"/>
          <w:highlight w:val="none"/>
          <w:lang w:val="en-US" w:eastAsia="zh-CN"/>
        </w:rPr>
        <w:t>施工地点：宿迁市宿豫张家港实验小学</w:t>
      </w:r>
    </w:p>
    <w:p w14:paraId="1009EDE5">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3</w:t>
      </w:r>
      <w:r>
        <w:rPr>
          <w:rStyle w:val="10"/>
          <w:rFonts w:hint="eastAsia" w:ascii="宋体" w:hAnsi="宋体" w:cs="宋体"/>
          <w:snapToGrid/>
          <w:color w:val="auto"/>
          <w:kern w:val="0"/>
          <w:sz w:val="24"/>
          <w:szCs w:val="24"/>
          <w:highlight w:val="none"/>
          <w:lang w:val="en-US" w:eastAsia="zh-CN"/>
        </w:rPr>
        <w:t>.</w:t>
      </w:r>
      <w:r>
        <w:rPr>
          <w:rStyle w:val="10"/>
          <w:rFonts w:hint="eastAsia" w:ascii="宋体" w:hAnsi="宋体" w:eastAsia="宋体" w:cs="宋体"/>
          <w:snapToGrid/>
          <w:color w:val="auto"/>
          <w:kern w:val="0"/>
          <w:sz w:val="24"/>
          <w:szCs w:val="24"/>
          <w:highlight w:val="none"/>
          <w:lang w:val="en-US" w:eastAsia="zh-CN"/>
        </w:rPr>
        <w:t>付款方式：</w:t>
      </w:r>
      <w:r>
        <w:rPr>
          <w:rStyle w:val="10"/>
          <w:rFonts w:hint="eastAsia" w:ascii="宋体" w:hAnsi="宋体" w:eastAsia="宋体" w:cs="宋体"/>
          <w:snapToGrid/>
          <w:color w:val="auto"/>
          <w:kern w:val="0"/>
          <w:sz w:val="24"/>
          <w:szCs w:val="24"/>
          <w:highlight w:val="none"/>
          <w:lang w:val="en-US" w:eastAsia="zh-CN"/>
        </w:rPr>
        <w:t>合同签订后支付合同价款的10%作为预付款，</w:t>
      </w:r>
      <w:r>
        <w:rPr>
          <w:rStyle w:val="10"/>
          <w:rFonts w:hint="eastAsia" w:ascii="宋体" w:hAnsi="宋体" w:eastAsia="宋体" w:cs="宋体"/>
          <w:snapToGrid/>
          <w:color w:val="auto"/>
          <w:kern w:val="0"/>
          <w:sz w:val="24"/>
          <w:szCs w:val="24"/>
          <w:highlight w:val="none"/>
          <w:lang w:val="en-US" w:eastAsia="zh-CN"/>
        </w:rPr>
        <w:t>工程</w:t>
      </w:r>
      <w:r>
        <w:rPr>
          <w:rStyle w:val="10"/>
          <w:rFonts w:hint="eastAsia" w:ascii="宋体" w:hAnsi="宋体" w:cs="宋体"/>
          <w:snapToGrid/>
          <w:color w:val="auto"/>
          <w:kern w:val="0"/>
          <w:sz w:val="24"/>
          <w:szCs w:val="24"/>
          <w:highlight w:val="none"/>
          <w:lang w:val="en-US" w:eastAsia="zh-CN"/>
        </w:rPr>
        <w:t>竣工验收合格</w:t>
      </w:r>
      <w:r>
        <w:rPr>
          <w:rStyle w:val="10"/>
          <w:rFonts w:hint="eastAsia" w:ascii="宋体" w:hAnsi="宋体" w:eastAsia="宋体" w:cs="宋体"/>
          <w:snapToGrid/>
          <w:color w:val="auto"/>
          <w:kern w:val="0"/>
          <w:sz w:val="24"/>
          <w:szCs w:val="24"/>
          <w:highlight w:val="none"/>
          <w:lang w:val="en-US" w:eastAsia="zh-CN"/>
        </w:rPr>
        <w:t>后付至</w:t>
      </w:r>
      <w:r>
        <w:rPr>
          <w:rStyle w:val="10"/>
          <w:rFonts w:hint="eastAsia" w:ascii="宋体" w:hAnsi="宋体" w:cs="宋体"/>
          <w:snapToGrid/>
          <w:color w:val="auto"/>
          <w:kern w:val="0"/>
          <w:sz w:val="24"/>
          <w:szCs w:val="24"/>
          <w:highlight w:val="none"/>
          <w:lang w:val="en-US" w:eastAsia="zh-CN"/>
        </w:rPr>
        <w:t>合同价款的80%</w:t>
      </w:r>
      <w:r>
        <w:rPr>
          <w:rStyle w:val="10"/>
          <w:rFonts w:hint="eastAsia" w:ascii="宋体" w:hAnsi="宋体" w:eastAsia="宋体" w:cs="宋体"/>
          <w:snapToGrid/>
          <w:color w:val="auto"/>
          <w:kern w:val="0"/>
          <w:sz w:val="24"/>
          <w:szCs w:val="24"/>
          <w:highlight w:val="none"/>
          <w:lang w:val="en-US" w:eastAsia="zh-CN"/>
        </w:rPr>
        <w:t>，</w:t>
      </w:r>
      <w:r>
        <w:rPr>
          <w:rStyle w:val="10"/>
          <w:rFonts w:hint="eastAsia" w:ascii="宋体" w:hAnsi="宋体" w:cs="宋体"/>
          <w:snapToGrid/>
          <w:color w:val="auto"/>
          <w:kern w:val="0"/>
          <w:sz w:val="24"/>
          <w:szCs w:val="24"/>
          <w:highlight w:val="none"/>
          <w:lang w:val="en-US" w:eastAsia="zh-CN"/>
        </w:rPr>
        <w:t>工</w:t>
      </w:r>
      <w:bookmarkStart w:id="0" w:name="_GoBack"/>
      <w:bookmarkEnd w:id="0"/>
      <w:r>
        <w:rPr>
          <w:rStyle w:val="10"/>
          <w:rFonts w:hint="eastAsia" w:ascii="宋体" w:hAnsi="宋体" w:cs="宋体"/>
          <w:snapToGrid/>
          <w:color w:val="auto"/>
          <w:kern w:val="0"/>
          <w:sz w:val="24"/>
          <w:szCs w:val="24"/>
          <w:highlight w:val="none"/>
          <w:lang w:val="en-US" w:eastAsia="zh-CN"/>
        </w:rPr>
        <w:t>程竣工验收合格满壹年且审计结束并经区审计局最终备案后付至审定价的97%</w:t>
      </w:r>
      <w:r>
        <w:rPr>
          <w:rStyle w:val="10"/>
          <w:rFonts w:hint="eastAsia" w:ascii="宋体" w:hAnsi="宋体" w:eastAsia="宋体" w:cs="宋体"/>
          <w:snapToGrid/>
          <w:color w:val="auto"/>
          <w:kern w:val="0"/>
          <w:sz w:val="24"/>
          <w:szCs w:val="24"/>
          <w:highlight w:val="none"/>
          <w:lang w:val="en-US" w:eastAsia="zh-CN"/>
        </w:rPr>
        <w:t>，工程竣工验收合格之日起满两年付清余款（无息）。</w:t>
      </w:r>
    </w:p>
    <w:p w14:paraId="634305A0">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注：在签订合同时，供应商明确表示无需预付款或者主动要求降低预付款比例的，</w:t>
      </w:r>
    </w:p>
    <w:p w14:paraId="2DE71492">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采购人可不适用前述预付款规定。</w:t>
      </w:r>
    </w:p>
    <w:p w14:paraId="4D30026C">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4</w:t>
      </w:r>
      <w:r>
        <w:rPr>
          <w:rStyle w:val="10"/>
          <w:rFonts w:hint="eastAsia" w:ascii="宋体" w:hAnsi="宋体" w:cs="宋体"/>
          <w:snapToGrid/>
          <w:color w:val="auto"/>
          <w:kern w:val="0"/>
          <w:sz w:val="24"/>
          <w:szCs w:val="24"/>
          <w:highlight w:val="none"/>
          <w:lang w:val="en-US" w:eastAsia="zh-CN"/>
        </w:rPr>
        <w:t>.</w:t>
      </w:r>
      <w:r>
        <w:rPr>
          <w:rStyle w:val="10"/>
          <w:rFonts w:hint="eastAsia" w:ascii="宋体" w:hAnsi="宋体" w:eastAsia="宋体" w:cs="宋体"/>
          <w:snapToGrid/>
          <w:color w:val="auto"/>
          <w:kern w:val="0"/>
          <w:sz w:val="24"/>
          <w:szCs w:val="24"/>
          <w:highlight w:val="none"/>
          <w:lang w:val="en-US" w:eastAsia="zh-CN"/>
        </w:rPr>
        <w:t>质量要求：合格。</w:t>
      </w:r>
    </w:p>
    <w:p w14:paraId="4C04C299">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5</w:t>
      </w:r>
      <w:r>
        <w:rPr>
          <w:rStyle w:val="10"/>
          <w:rFonts w:hint="eastAsia" w:ascii="宋体" w:hAnsi="宋体" w:cs="宋体"/>
          <w:snapToGrid/>
          <w:color w:val="auto"/>
          <w:kern w:val="0"/>
          <w:sz w:val="24"/>
          <w:szCs w:val="24"/>
          <w:highlight w:val="none"/>
          <w:lang w:val="en-US" w:eastAsia="zh-CN"/>
        </w:rPr>
        <w:t>.</w:t>
      </w:r>
      <w:r>
        <w:rPr>
          <w:rStyle w:val="10"/>
          <w:rFonts w:hint="eastAsia" w:ascii="宋体" w:hAnsi="宋体" w:eastAsia="宋体" w:cs="宋体"/>
          <w:snapToGrid/>
          <w:color w:val="auto"/>
          <w:kern w:val="0"/>
          <w:sz w:val="24"/>
          <w:szCs w:val="24"/>
          <w:highlight w:val="none"/>
          <w:lang w:val="en-US" w:eastAsia="zh-CN"/>
        </w:rPr>
        <w:t>缺陷责任期（质保期）：</w:t>
      </w:r>
      <w:r>
        <w:rPr>
          <w:rStyle w:val="10"/>
          <w:rFonts w:hint="eastAsia" w:ascii="宋体" w:hAnsi="宋体" w:eastAsia="宋体" w:cs="宋体"/>
          <w:snapToGrid/>
          <w:color w:val="auto"/>
          <w:kern w:val="0"/>
          <w:sz w:val="24"/>
          <w:szCs w:val="24"/>
          <w:highlight w:val="none"/>
          <w:lang w:val="en-US" w:eastAsia="zh-CN"/>
        </w:rPr>
        <w:t>2年。自工程竣工验收合格之日起计算</w:t>
      </w:r>
      <w:r>
        <w:rPr>
          <w:rStyle w:val="10"/>
          <w:rFonts w:hint="eastAsia" w:ascii="宋体" w:hAnsi="宋体" w:eastAsia="宋体" w:cs="宋体"/>
          <w:snapToGrid/>
          <w:color w:val="auto"/>
          <w:kern w:val="0"/>
          <w:sz w:val="24"/>
          <w:szCs w:val="24"/>
          <w:highlight w:val="none"/>
          <w:lang w:val="en-US" w:eastAsia="zh-CN"/>
        </w:rPr>
        <w:t>。</w:t>
      </w:r>
    </w:p>
    <w:p w14:paraId="0F67156F">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6</w:t>
      </w:r>
      <w:r>
        <w:rPr>
          <w:rStyle w:val="10"/>
          <w:rFonts w:hint="eastAsia" w:ascii="宋体" w:hAnsi="宋体" w:cs="宋体"/>
          <w:snapToGrid/>
          <w:color w:val="auto"/>
          <w:kern w:val="0"/>
          <w:sz w:val="24"/>
          <w:szCs w:val="24"/>
          <w:highlight w:val="none"/>
          <w:lang w:val="en-US" w:eastAsia="zh-CN"/>
        </w:rPr>
        <w:t>.</w:t>
      </w:r>
      <w:r>
        <w:rPr>
          <w:rStyle w:val="10"/>
          <w:rFonts w:hint="eastAsia" w:ascii="宋体" w:hAnsi="宋体" w:eastAsia="宋体" w:cs="宋体"/>
          <w:snapToGrid/>
          <w:color w:val="auto"/>
          <w:kern w:val="0"/>
          <w:sz w:val="24"/>
          <w:szCs w:val="24"/>
          <w:highlight w:val="none"/>
          <w:lang w:val="en-US" w:eastAsia="zh-CN"/>
        </w:rPr>
        <w:t>验收要求：符合《建筑工程施工质量检查与验收手册》等工程行业管理部门规定的现行的与本工程有关的国家标准、行业标准、规范及省、市有关规定。</w:t>
      </w:r>
    </w:p>
    <w:p w14:paraId="322EC253">
      <w:pPr>
        <w:keepNext w:val="0"/>
        <w:keepLines w:val="0"/>
        <w:pageBreakBefore w:val="0"/>
        <w:widowControl w:val="0"/>
        <w:kinsoku/>
        <w:wordWrap/>
        <w:overflowPunct w:val="0"/>
        <w:topLinePunct/>
        <w:bidi w:val="0"/>
        <w:spacing w:before="19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四、采购标的需实现的功能或者目标，以及为落实政府采购政策需满足的要</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求；</w:t>
      </w:r>
    </w:p>
    <w:p w14:paraId="66B18F79">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1</w:t>
      </w:r>
      <w:r>
        <w:rPr>
          <w:rStyle w:val="10"/>
          <w:rFonts w:hint="eastAsia" w:ascii="宋体" w:hAnsi="宋体" w:cs="宋体"/>
          <w:snapToGrid/>
          <w:color w:val="auto"/>
          <w:kern w:val="0"/>
          <w:sz w:val="24"/>
          <w:szCs w:val="24"/>
          <w:highlight w:val="none"/>
          <w:lang w:val="en-US" w:eastAsia="zh-CN"/>
        </w:rPr>
        <w:t>.</w:t>
      </w:r>
      <w:r>
        <w:rPr>
          <w:rStyle w:val="10"/>
          <w:rFonts w:hint="eastAsia" w:ascii="宋体" w:hAnsi="宋体" w:eastAsia="宋体" w:cs="宋体"/>
          <w:snapToGrid/>
          <w:color w:val="auto"/>
          <w:kern w:val="0"/>
          <w:sz w:val="24"/>
          <w:szCs w:val="24"/>
          <w:highlight w:val="none"/>
          <w:lang w:val="en-US" w:eastAsia="zh-CN"/>
        </w:rPr>
        <w:t>采购本国货物、工程和服务</w:t>
      </w:r>
    </w:p>
    <w:p w14:paraId="3F8A370B">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1.1政府采购应当采购本国货物、工程和服务，但有《中华人民共和国政府采购法》第十条规定情形的除外。</w:t>
      </w:r>
    </w:p>
    <w:p w14:paraId="151488D5">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1.2如采购进口产品的，应当符合《政府采购进口产品管理办法》(财库(2007)119号文)、《关于政府采购进口产品管理有关问题的通知》(财办库(2008)248号文)等相关规定。</w:t>
      </w:r>
    </w:p>
    <w:p w14:paraId="478C68C9">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2</w:t>
      </w:r>
      <w:r>
        <w:rPr>
          <w:rStyle w:val="10"/>
          <w:rFonts w:hint="eastAsia" w:ascii="宋体" w:hAnsi="宋体" w:cs="宋体"/>
          <w:snapToGrid/>
          <w:color w:val="auto"/>
          <w:kern w:val="0"/>
          <w:sz w:val="24"/>
          <w:szCs w:val="24"/>
          <w:highlight w:val="none"/>
          <w:lang w:val="en-US" w:eastAsia="zh-CN"/>
        </w:rPr>
        <w:t>.</w:t>
      </w:r>
      <w:r>
        <w:rPr>
          <w:rStyle w:val="10"/>
          <w:rFonts w:hint="eastAsia" w:ascii="宋体" w:hAnsi="宋体" w:eastAsia="宋体" w:cs="宋体"/>
          <w:snapToGrid/>
          <w:color w:val="auto"/>
          <w:kern w:val="0"/>
          <w:sz w:val="24"/>
          <w:szCs w:val="24"/>
          <w:highlight w:val="none"/>
          <w:lang w:val="en-US" w:eastAsia="zh-CN"/>
        </w:rPr>
        <w:t>政府强制采购节能产品</w:t>
      </w:r>
    </w:p>
    <w:p w14:paraId="36C9996B">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采购人拟采购的产品属于政府强制采购的节能产品品目清单范围的，供应商须提供国家确定的认证机构出具的、处于有效期之内的节能产品认证证书的，否则无效标处理。</w:t>
      </w:r>
    </w:p>
    <w:p w14:paraId="0E34262A">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3</w:t>
      </w:r>
      <w:r>
        <w:rPr>
          <w:rStyle w:val="10"/>
          <w:rFonts w:hint="eastAsia" w:ascii="宋体" w:hAnsi="宋体" w:cs="宋体"/>
          <w:snapToGrid/>
          <w:color w:val="auto"/>
          <w:kern w:val="0"/>
          <w:sz w:val="24"/>
          <w:szCs w:val="24"/>
          <w:highlight w:val="none"/>
          <w:lang w:val="en-US" w:eastAsia="zh-CN"/>
        </w:rPr>
        <w:t>.</w:t>
      </w:r>
      <w:r>
        <w:rPr>
          <w:rStyle w:val="10"/>
          <w:rFonts w:hint="eastAsia" w:ascii="宋体" w:hAnsi="宋体" w:eastAsia="宋体" w:cs="宋体"/>
          <w:snapToGrid/>
          <w:color w:val="auto"/>
          <w:kern w:val="0"/>
          <w:sz w:val="24"/>
          <w:szCs w:val="24"/>
          <w:highlight w:val="none"/>
          <w:lang w:val="en-US" w:eastAsia="zh-CN"/>
        </w:rPr>
        <w:t>政府采购需求标准</w:t>
      </w:r>
    </w:p>
    <w:p w14:paraId="073D75A9">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3.1商品包装、快递包装政府采购需求标准（试行）</w:t>
      </w:r>
    </w:p>
    <w:p w14:paraId="3A0A90D3">
      <w:pPr>
        <w:pStyle w:val="8"/>
        <w:keepNext w:val="0"/>
        <w:keepLines w:val="0"/>
        <w:pageBreakBefore w:val="0"/>
        <w:widowControl/>
        <w:spacing w:before="0" w:after="0" w:line="460" w:lineRule="exact"/>
        <w:ind w:left="0" w:firstLine="489"/>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w:t>
      </w:r>
    </w:p>
    <w:p w14:paraId="063D0E75">
      <w:pPr>
        <w:pStyle w:val="8"/>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4</w:t>
      </w:r>
      <w:r>
        <w:rPr>
          <w:rStyle w:val="10"/>
          <w:rFonts w:hint="eastAsia" w:ascii="宋体" w:hAnsi="宋体" w:cs="宋体"/>
          <w:snapToGrid/>
          <w:color w:val="auto"/>
          <w:kern w:val="0"/>
          <w:sz w:val="24"/>
          <w:szCs w:val="24"/>
          <w:highlight w:val="none"/>
          <w:lang w:val="en-US" w:eastAsia="zh-CN"/>
        </w:rPr>
        <w:t>.</w:t>
      </w:r>
      <w:r>
        <w:rPr>
          <w:rStyle w:val="10"/>
          <w:rFonts w:hint="eastAsia" w:ascii="宋体" w:hAnsi="宋体" w:eastAsia="宋体" w:cs="宋体"/>
          <w:snapToGrid/>
          <w:color w:val="auto"/>
          <w:kern w:val="0"/>
          <w:sz w:val="24"/>
          <w:szCs w:val="24"/>
          <w:highlight w:val="none"/>
          <w:lang w:val="en-US" w:eastAsia="zh-CN"/>
        </w:rPr>
        <w:t>绿色数据中心政府采购需求标准（试行）</w:t>
      </w:r>
    </w:p>
    <w:p w14:paraId="6C8E6241">
      <w:pPr>
        <w:pStyle w:val="8"/>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10"/>
          <w:rFonts w:hint="eastAsia" w:ascii="宋体" w:hAnsi="宋体" w:eastAsia="宋体" w:cs="宋体"/>
          <w:snapToGrid/>
          <w:color w:val="auto"/>
          <w:kern w:val="0"/>
          <w:sz w:val="24"/>
          <w:szCs w:val="24"/>
          <w:highlight w:val="none"/>
          <w:lang w:val="en-US" w:eastAsia="zh-CN"/>
        </w:rPr>
      </w:pPr>
      <w:r>
        <w:rPr>
          <w:rStyle w:val="10"/>
          <w:rFonts w:hint="eastAsia" w:ascii="宋体" w:hAnsi="宋体" w:eastAsia="宋体" w:cs="宋体"/>
          <w:snapToGrid/>
          <w:color w:val="auto"/>
          <w:kern w:val="0"/>
          <w:sz w:val="24"/>
          <w:szCs w:val="24"/>
          <w:highlight w:val="none"/>
          <w:lang w:val="en-US" w:eastAsia="zh-CN"/>
        </w:rPr>
        <w:t>为加快数据中心绿色转型，根据财政部生态环境部工业和信息化部关于印发《绿色数据中心政府采购需求标准（试行）》的通知），本项目如涉及绿色数据中心，供应商应当提供符合需求标准的产品。</w:t>
      </w:r>
    </w:p>
    <w:p w14:paraId="6B4F11A1">
      <w:pPr>
        <w:pStyle w:val="8"/>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color w:val="auto"/>
          <w:highlight w:val="none"/>
        </w:rPr>
      </w:pPr>
      <w:r>
        <w:rPr>
          <w:rStyle w:val="10"/>
          <w:rFonts w:hint="eastAsia" w:ascii="宋体" w:hAnsi="宋体" w:eastAsia="宋体" w:cs="宋体"/>
          <w:snapToGrid/>
          <w:color w:val="auto"/>
          <w:kern w:val="0"/>
          <w:sz w:val="24"/>
          <w:szCs w:val="24"/>
          <w:highlight w:val="none"/>
          <w:lang w:val="en-US" w:eastAsia="zh-CN"/>
        </w:rPr>
        <w:t>5</w:t>
      </w:r>
      <w:r>
        <w:rPr>
          <w:rStyle w:val="10"/>
          <w:rFonts w:hint="eastAsia" w:ascii="宋体" w:hAnsi="宋体" w:cs="宋体"/>
          <w:snapToGrid/>
          <w:color w:val="auto"/>
          <w:kern w:val="0"/>
          <w:sz w:val="24"/>
          <w:szCs w:val="24"/>
          <w:highlight w:val="none"/>
          <w:lang w:val="en-US" w:eastAsia="zh-CN"/>
        </w:rPr>
        <w:t>.</w:t>
      </w:r>
      <w:r>
        <w:rPr>
          <w:rStyle w:val="10"/>
          <w:rFonts w:hint="eastAsia" w:ascii="宋体" w:hAnsi="宋体" w:eastAsia="宋体" w:cs="宋体"/>
          <w:snapToGrid/>
          <w:color w:val="auto"/>
          <w:kern w:val="0"/>
          <w:sz w:val="24"/>
          <w:szCs w:val="24"/>
          <w:highlight w:val="none"/>
          <w:lang w:val="en-US" w:eastAsia="zh-CN"/>
        </w:rPr>
        <w:t>本项目中涉及涂料、胶黏剂、油墨、清洗剂等挥发性有机物产品的，属于强制性标准的，供应商应当提供符合国家和江苏省相关VOCs含量限制标准的产品。</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322BA"/>
    <w:rsid w:val="1DA3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before="300" w:after="200"/>
      <w:contextualSpacing/>
    </w:pPr>
    <w:rPr>
      <w:sz w:val="48"/>
      <w:szCs w:val="48"/>
    </w:rPr>
  </w:style>
  <w:style w:type="paragraph" w:styleId="3">
    <w:name w:val="Body Text Indent"/>
    <w:basedOn w:val="1"/>
    <w:unhideWhenUsed/>
    <w:qFormat/>
    <w:uiPriority w:val="0"/>
    <w:pPr>
      <w:spacing w:after="120"/>
      <w:ind w:left="42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2"/>
    <w:basedOn w:val="1"/>
    <w:qFormat/>
    <w:uiPriority w:val="0"/>
    <w:pPr>
      <w:spacing w:after="120" w:afterLines="0" w:line="480" w:lineRule="auto"/>
    </w:pPr>
  </w:style>
  <w:style w:type="paragraph" w:customStyle="1" w:styleId="8">
    <w:name w:val="正文_21_1"/>
    <w:basedOn w:val="9"/>
    <w:qFormat/>
    <w:uiPriority w:val="0"/>
    <w:pPr>
      <w:keepNext w:val="0"/>
      <w:keepLines w:val="0"/>
      <w:widowControl w:val="0"/>
      <w:suppressLineNumbers w:val="0"/>
      <w:spacing w:before="0" w:beforeAutospacing="0" w:after="0" w:afterAutospacing="0"/>
      <w:ind w:left="0" w:right="0"/>
      <w:jc w:val="both"/>
    </w:pPr>
    <w:rPr>
      <w:rFonts w:ascii="Times New Roman" w:hAnsi="Times New Roman" w:eastAsia="宋体" w:cs="Times New Roman"/>
      <w:sz w:val="21"/>
      <w:szCs w:val="21"/>
      <w:lang w:val="en-US" w:eastAsia="zh-CN"/>
    </w:rPr>
  </w:style>
  <w:style w:type="paragraph" w:customStyle="1" w:styleId="9">
    <w:name w:val="Normal_16"/>
    <w:qFormat/>
    <w:uiPriority w:val="0"/>
    <w:pPr>
      <w:widowControl w:val="0"/>
      <w:jc w:val="both"/>
    </w:pPr>
    <w:rPr>
      <w:rFonts w:hint="default" w:ascii="Calibri" w:hAnsi="Calibri" w:eastAsia="宋体" w:cs="Times New Roman"/>
      <w:sz w:val="21"/>
      <w:szCs w:val="24"/>
      <w:lang w:val="en-US" w:eastAsia="zh-CN" w:bidi="ar-SA"/>
    </w:rPr>
  </w:style>
  <w:style w:type="character" w:customStyle="1" w:styleId="10">
    <w:name w:val="默认段落字体1"/>
    <w:link w:val="1"/>
    <w:unhideWhenUsed/>
    <w:qFormat/>
    <w:uiPriority w:val="1"/>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2025-07-22T06:05:00Z</dcterms:created>
  <dc:creator>Am</dc:creator>
  <cp:lastModifiedBy>Am</cp:lastModifiedBy>
  <dcterms:modified xsi:type="dcterms:W3CDTF">2025-07-22T06:06:07Z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A5FEB598FEA8483DBD27838802EB54CA_11</vt:lpwstr>
  </property>
  <property fmtid="{D5CDD505-2E9C-101B-9397-08002B2CF9AE}" pid="4" name="KSOTemplateDocerSaveRecord">
    <vt:lpwstr>eyJoZGlkIjoiOWU3ZjM0ODgwZjNiMWQ3NjI3ZmVmZjM2ZTk2NmRmZmUiLCJ1c2VySWQiOiIyNTMxNjgyNjAifQ==</vt:lpwstr>
  </property>
</Properties>
</file>